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  <w:gridCol w:w="2352"/>
      </w:tblGrid>
      <w:tr w:rsidR="00205DB2" w:rsidTr="00F26F0C">
        <w:tc>
          <w:tcPr>
            <w:tcW w:w="2376" w:type="dxa"/>
          </w:tcPr>
          <w:p w:rsidR="00205DB2" w:rsidRDefault="00F26F0C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1252533" cy="1332000"/>
                  <wp:effectExtent l="0" t="0" r="508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ues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F26F0C" w:rsidRDefault="00205DB2" w:rsidP="00F26F0C">
            <w:pPr>
              <w:jc w:val="center"/>
              <w:rPr>
                <w:b/>
                <w:sz w:val="28"/>
              </w:rPr>
            </w:pPr>
            <w:r w:rsidRPr="00205DB2">
              <w:rPr>
                <w:b/>
                <w:sz w:val="28"/>
              </w:rPr>
              <w:t xml:space="preserve">Lesson Charter </w:t>
            </w:r>
          </w:p>
          <w:p w:rsidR="00F26F0C" w:rsidRDefault="00F26F0C" w:rsidP="00F26F0C">
            <w:pPr>
              <w:jc w:val="center"/>
              <w:rPr>
                <w:b/>
                <w:sz w:val="28"/>
              </w:rPr>
            </w:pPr>
          </w:p>
          <w:p w:rsidR="00205DB2" w:rsidRPr="00205DB2" w:rsidRDefault="00205DB2" w:rsidP="00FA1B77">
            <w:pPr>
              <w:jc w:val="center"/>
              <w:rPr>
                <w:b/>
              </w:rPr>
            </w:pPr>
            <w:r w:rsidRPr="00205DB2">
              <w:rPr>
                <w:b/>
                <w:sz w:val="28"/>
              </w:rPr>
              <w:t xml:space="preserve">Positive </w:t>
            </w:r>
            <w:r w:rsidR="00FA1B77">
              <w:rPr>
                <w:b/>
                <w:sz w:val="28"/>
              </w:rPr>
              <w:t>relationships</w:t>
            </w:r>
            <w:r w:rsidRPr="00205DB2">
              <w:rPr>
                <w:b/>
                <w:sz w:val="28"/>
              </w:rPr>
              <w:t xml:space="preserve"> pol</w:t>
            </w:r>
            <w:r w:rsidR="00FA1B77">
              <w:rPr>
                <w:b/>
                <w:sz w:val="28"/>
              </w:rPr>
              <w:t>icy used to ensure no-one</w:t>
            </w:r>
            <w:r w:rsidRPr="00205DB2">
              <w:rPr>
                <w:b/>
                <w:sz w:val="28"/>
              </w:rPr>
              <w:t xml:space="preserve"> miss</w:t>
            </w:r>
            <w:r w:rsidR="00FA1B77">
              <w:rPr>
                <w:b/>
                <w:sz w:val="28"/>
              </w:rPr>
              <w:t>es</w:t>
            </w:r>
            <w:r w:rsidRPr="00205DB2">
              <w:rPr>
                <w:b/>
                <w:sz w:val="28"/>
              </w:rPr>
              <w:t xml:space="preserve"> out on learning.</w:t>
            </w:r>
          </w:p>
        </w:tc>
        <w:tc>
          <w:tcPr>
            <w:tcW w:w="2352" w:type="dxa"/>
            <w:vAlign w:val="center"/>
          </w:tcPr>
          <w:p w:rsidR="00205DB2" w:rsidRDefault="00205DB2" w:rsidP="00205DB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603BD07" wp14:editId="587768B8">
                  <wp:extent cx="1314814" cy="133200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h 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814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0C" w:rsidTr="00F26F0C">
        <w:tc>
          <w:tcPr>
            <w:tcW w:w="10682" w:type="dxa"/>
            <w:gridSpan w:val="3"/>
          </w:tcPr>
          <w:p w:rsidR="00F26F0C" w:rsidRPr="00F26F0C" w:rsidRDefault="00F26F0C">
            <w:pPr>
              <w:rPr>
                <w:b/>
              </w:rPr>
            </w:pPr>
          </w:p>
        </w:tc>
      </w:tr>
      <w:tr w:rsidR="00F26F0C" w:rsidTr="00F26F0C">
        <w:tc>
          <w:tcPr>
            <w:tcW w:w="10682" w:type="dxa"/>
            <w:gridSpan w:val="3"/>
          </w:tcPr>
          <w:p w:rsidR="00F26F0C" w:rsidRPr="00F26F0C" w:rsidRDefault="00F26F0C">
            <w:pPr>
              <w:rPr>
                <w:b/>
                <w:sz w:val="24"/>
                <w:szCs w:val="24"/>
              </w:rPr>
            </w:pPr>
          </w:p>
        </w:tc>
      </w:tr>
      <w:tr w:rsidR="00205DB2" w:rsidTr="00F26F0C">
        <w:tc>
          <w:tcPr>
            <w:tcW w:w="10682" w:type="dxa"/>
            <w:gridSpan w:val="3"/>
          </w:tcPr>
          <w:p w:rsidR="00205DB2" w:rsidRPr="00F26F0C" w:rsidRDefault="00205DB2">
            <w:pPr>
              <w:rPr>
                <w:b/>
                <w:sz w:val="24"/>
                <w:szCs w:val="24"/>
              </w:rPr>
            </w:pPr>
            <w:r w:rsidRPr="00F26F0C">
              <w:rPr>
                <w:b/>
                <w:sz w:val="28"/>
                <w:szCs w:val="24"/>
              </w:rPr>
              <w:t>Lessons Start:</w:t>
            </w:r>
          </w:p>
        </w:tc>
      </w:tr>
      <w:tr w:rsidR="00F26F0C" w:rsidTr="00F26F0C">
        <w:tc>
          <w:tcPr>
            <w:tcW w:w="10682" w:type="dxa"/>
            <w:gridSpan w:val="3"/>
          </w:tcPr>
          <w:p w:rsidR="00F26F0C" w:rsidRPr="00F26F0C" w:rsidRDefault="00F26F0C">
            <w:pPr>
              <w:rPr>
                <w:b/>
                <w:sz w:val="24"/>
                <w:szCs w:val="24"/>
              </w:rPr>
            </w:pPr>
          </w:p>
        </w:tc>
      </w:tr>
      <w:tr w:rsidR="00205DB2" w:rsidTr="00F26F0C">
        <w:tc>
          <w:tcPr>
            <w:tcW w:w="10682" w:type="dxa"/>
            <w:gridSpan w:val="3"/>
          </w:tcPr>
          <w:p w:rsidR="00205DB2" w:rsidRPr="00F26F0C" w:rsidRDefault="00205DB2" w:rsidP="00F26F0C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Promptly and positively with pupils greeted and all having a positive attitude and appropriate resources.</w:t>
            </w:r>
          </w:p>
          <w:p w:rsidR="00205DB2" w:rsidRPr="00F26F0C" w:rsidRDefault="00205DB2" w:rsidP="00F26F0C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With an established routine e.g. starter activity.</w:t>
            </w:r>
          </w:p>
          <w:p w:rsidR="00205DB2" w:rsidRPr="00F26F0C" w:rsidRDefault="00205DB2" w:rsidP="00F26F0C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By recapping on previous learning to ensure understanding and connections and develop Learning Intentions, Success Criteria where appropriate.</w:t>
            </w:r>
          </w:p>
          <w:p w:rsidR="00205DB2" w:rsidRPr="00F26F0C" w:rsidRDefault="00205DB2" w:rsidP="00F26F0C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 xml:space="preserve">A shared understanding of where particular lesson/lessons sit in overall scheme and its relevance. </w:t>
            </w:r>
          </w:p>
        </w:tc>
      </w:tr>
      <w:tr w:rsidR="00205DB2" w:rsidTr="00F26F0C">
        <w:trPr>
          <w:trHeight w:val="850"/>
        </w:trPr>
        <w:tc>
          <w:tcPr>
            <w:tcW w:w="10682" w:type="dxa"/>
            <w:gridSpan w:val="3"/>
          </w:tcPr>
          <w:p w:rsidR="00205DB2" w:rsidRPr="00F26F0C" w:rsidRDefault="00205DB2">
            <w:pPr>
              <w:rPr>
                <w:sz w:val="24"/>
                <w:szCs w:val="24"/>
              </w:rPr>
            </w:pPr>
          </w:p>
        </w:tc>
      </w:tr>
      <w:tr w:rsidR="00205DB2" w:rsidTr="00F26F0C">
        <w:tc>
          <w:tcPr>
            <w:tcW w:w="10682" w:type="dxa"/>
            <w:gridSpan w:val="3"/>
          </w:tcPr>
          <w:p w:rsidR="00205DB2" w:rsidRPr="00F26F0C" w:rsidRDefault="00DA1CBE">
            <w:pPr>
              <w:rPr>
                <w:b/>
                <w:sz w:val="24"/>
                <w:szCs w:val="24"/>
              </w:rPr>
            </w:pPr>
            <w:r w:rsidRPr="00F26F0C">
              <w:rPr>
                <w:b/>
                <w:sz w:val="28"/>
                <w:szCs w:val="24"/>
              </w:rPr>
              <w:t>Lessons Continue and Develop With:</w:t>
            </w:r>
          </w:p>
        </w:tc>
      </w:tr>
      <w:tr w:rsidR="00F26F0C" w:rsidTr="00F26F0C">
        <w:tc>
          <w:tcPr>
            <w:tcW w:w="10682" w:type="dxa"/>
            <w:gridSpan w:val="3"/>
          </w:tcPr>
          <w:p w:rsidR="00F26F0C" w:rsidRPr="00F26F0C" w:rsidRDefault="00F26F0C">
            <w:pPr>
              <w:rPr>
                <w:b/>
                <w:sz w:val="24"/>
                <w:szCs w:val="24"/>
              </w:rPr>
            </w:pPr>
          </w:p>
        </w:tc>
      </w:tr>
      <w:tr w:rsidR="00205DB2" w:rsidTr="00F26F0C">
        <w:tc>
          <w:tcPr>
            <w:tcW w:w="10682" w:type="dxa"/>
            <w:gridSpan w:val="3"/>
          </w:tcPr>
          <w:p w:rsidR="00205DB2" w:rsidRPr="00F26F0C" w:rsidRDefault="00DA1CBE" w:rsidP="00F26F0C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A positive learning atmosphere developed where everyone works collaboratively and with respect.</w:t>
            </w:r>
          </w:p>
          <w:p w:rsidR="00DA1CBE" w:rsidRPr="00F26F0C" w:rsidRDefault="00DA1CBE" w:rsidP="00F26F0C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Pupils are actively involved in their learning and learning supports independence – and ideas valued.</w:t>
            </w:r>
          </w:p>
          <w:p w:rsidR="00DA1CBE" w:rsidRPr="00F26F0C" w:rsidRDefault="00DA1CBE" w:rsidP="00F26F0C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Learning that is engaging, and provides appropriate pace and challenge for all.</w:t>
            </w:r>
          </w:p>
          <w:p w:rsidR="00DA1CBE" w:rsidRPr="00F26F0C" w:rsidRDefault="00DA1CBE" w:rsidP="00F26F0C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Questioning is well used to check on all pupils understanding (AifL</w:t>
            </w:r>
            <w:r w:rsidR="00FA1B77">
              <w:rPr>
                <w:sz w:val="24"/>
                <w:szCs w:val="24"/>
              </w:rPr>
              <w:t xml:space="preserve"> </w:t>
            </w:r>
            <w:r w:rsidRPr="00F26F0C">
              <w:rPr>
                <w:sz w:val="24"/>
                <w:szCs w:val="24"/>
              </w:rPr>
              <w:t>Bloom</w:t>
            </w:r>
            <w:r w:rsidR="00FA1B77">
              <w:rPr>
                <w:sz w:val="24"/>
                <w:szCs w:val="24"/>
              </w:rPr>
              <w:t>’</w:t>
            </w:r>
            <w:r w:rsidRPr="00F26F0C">
              <w:rPr>
                <w:sz w:val="24"/>
                <w:szCs w:val="24"/>
              </w:rPr>
              <w:t>s taxonomy).</w:t>
            </w:r>
          </w:p>
          <w:p w:rsidR="00DA1CBE" w:rsidRPr="00F26F0C" w:rsidRDefault="00DA1CBE" w:rsidP="00F26F0C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Pupils receive SHS feedback to ensure they know how to progress and to set targets.</w:t>
            </w:r>
          </w:p>
          <w:p w:rsidR="00DA1CBE" w:rsidRPr="00F26F0C" w:rsidRDefault="00DA1CBE" w:rsidP="00F26F0C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Pupils are offered personalisation and choice within curricular area.</w:t>
            </w:r>
          </w:p>
        </w:tc>
      </w:tr>
      <w:tr w:rsidR="00205DB2" w:rsidTr="00F26F0C">
        <w:trPr>
          <w:trHeight w:val="850"/>
        </w:trPr>
        <w:tc>
          <w:tcPr>
            <w:tcW w:w="10682" w:type="dxa"/>
            <w:gridSpan w:val="3"/>
          </w:tcPr>
          <w:p w:rsidR="00205DB2" w:rsidRPr="00F26F0C" w:rsidRDefault="00205DB2">
            <w:pPr>
              <w:rPr>
                <w:sz w:val="24"/>
                <w:szCs w:val="24"/>
              </w:rPr>
            </w:pPr>
          </w:p>
        </w:tc>
      </w:tr>
      <w:tr w:rsidR="00205DB2" w:rsidTr="00F26F0C">
        <w:tc>
          <w:tcPr>
            <w:tcW w:w="10682" w:type="dxa"/>
            <w:gridSpan w:val="3"/>
          </w:tcPr>
          <w:p w:rsidR="00205DB2" w:rsidRPr="00F26F0C" w:rsidRDefault="00DA1CBE">
            <w:pPr>
              <w:rPr>
                <w:b/>
                <w:sz w:val="24"/>
                <w:szCs w:val="24"/>
              </w:rPr>
            </w:pPr>
            <w:r w:rsidRPr="00F26F0C">
              <w:rPr>
                <w:b/>
                <w:sz w:val="28"/>
                <w:szCs w:val="24"/>
              </w:rPr>
              <w:t>Lessons Conclude With:</w:t>
            </w:r>
          </w:p>
        </w:tc>
      </w:tr>
      <w:tr w:rsidR="00F26F0C" w:rsidTr="00F26F0C">
        <w:tc>
          <w:tcPr>
            <w:tcW w:w="10682" w:type="dxa"/>
            <w:gridSpan w:val="3"/>
          </w:tcPr>
          <w:p w:rsidR="00F26F0C" w:rsidRPr="00F26F0C" w:rsidRDefault="00F26F0C">
            <w:pPr>
              <w:rPr>
                <w:b/>
                <w:sz w:val="24"/>
                <w:szCs w:val="24"/>
              </w:rPr>
            </w:pPr>
          </w:p>
        </w:tc>
      </w:tr>
      <w:tr w:rsidR="00205DB2" w:rsidTr="00F26F0C">
        <w:tc>
          <w:tcPr>
            <w:tcW w:w="10682" w:type="dxa"/>
            <w:gridSpan w:val="3"/>
          </w:tcPr>
          <w:p w:rsidR="00205DB2" w:rsidRPr="00F26F0C" w:rsidRDefault="00DA1CBE" w:rsidP="00F26F0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Revisiting of LI and SC to gauge understanding.</w:t>
            </w:r>
          </w:p>
          <w:p w:rsidR="00DA1CBE" w:rsidRPr="00F26F0C" w:rsidRDefault="00DA1CBE" w:rsidP="00F26F0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Evaluation activity of lesson and learning when appropriate.</w:t>
            </w:r>
          </w:p>
          <w:p w:rsidR="00DA1CBE" w:rsidRPr="00F26F0C" w:rsidRDefault="00DA1CBE" w:rsidP="00F26F0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Celebration of success of lesson.</w:t>
            </w:r>
          </w:p>
          <w:p w:rsidR="00DA1CBE" w:rsidRPr="00F26F0C" w:rsidRDefault="00DA1CBE" w:rsidP="00F26F0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Use of exit passes as appropriate and a connection to next lesson.</w:t>
            </w:r>
          </w:p>
          <w:p w:rsidR="00DA1CBE" w:rsidRPr="00F26F0C" w:rsidRDefault="00DA1CBE" w:rsidP="00F26F0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Encouraging home and family learning including use of SMHW.</w:t>
            </w:r>
          </w:p>
          <w:p w:rsidR="00DA1CBE" w:rsidRPr="00F26F0C" w:rsidRDefault="00DA1CBE" w:rsidP="00F26F0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F26F0C">
              <w:rPr>
                <w:sz w:val="24"/>
                <w:szCs w:val="24"/>
              </w:rPr>
              <w:t>A leaving room routine – to ensure readiness for next learning experience.</w:t>
            </w:r>
          </w:p>
        </w:tc>
      </w:tr>
      <w:tr w:rsidR="00205DB2" w:rsidTr="00F26F0C">
        <w:tc>
          <w:tcPr>
            <w:tcW w:w="10682" w:type="dxa"/>
            <w:gridSpan w:val="3"/>
          </w:tcPr>
          <w:p w:rsidR="00205DB2" w:rsidRDefault="00205DB2"/>
        </w:tc>
      </w:tr>
    </w:tbl>
    <w:p w:rsidR="00A22C26" w:rsidRDefault="00A22C26"/>
    <w:sectPr w:rsidR="00A22C26" w:rsidSect="00205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FB2"/>
    <w:multiLevelType w:val="hybridMultilevel"/>
    <w:tmpl w:val="9052FD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046FE"/>
    <w:multiLevelType w:val="hybridMultilevel"/>
    <w:tmpl w:val="9F0AB8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298C"/>
    <w:multiLevelType w:val="hybridMultilevel"/>
    <w:tmpl w:val="217AD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B2"/>
    <w:rsid w:val="00205DB2"/>
    <w:rsid w:val="00546E3A"/>
    <w:rsid w:val="00A22C26"/>
    <w:rsid w:val="00DA1CBE"/>
    <w:rsid w:val="00F26F0C"/>
    <w:rsid w:val="00F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 Cormie</dc:creator>
  <cp:lastModifiedBy>TMC</cp:lastModifiedBy>
  <cp:revision>2</cp:revision>
  <dcterms:created xsi:type="dcterms:W3CDTF">2019-12-17T12:40:00Z</dcterms:created>
  <dcterms:modified xsi:type="dcterms:W3CDTF">2019-12-17T12:40:00Z</dcterms:modified>
</cp:coreProperties>
</file>